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8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0.png" ContentType="image/png"/>
  <Override PartName="/word/media/image9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29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  <w:t>На все формы в данной инструкции приведены ссылки</w:t>
      </w:r>
    </w:p>
    <w:p>
      <w:pPr>
        <w:pStyle w:val="normal1"/>
        <w:rPr/>
      </w:pPr>
      <w:r>
        <w:rPr/>
        <w:t>Как переходить по ссылкам</w:t>
      </w:r>
    </w:p>
    <w:p>
      <w:pPr>
        <w:pStyle w:val="normal1"/>
        <w:rPr/>
      </w:pPr>
      <w:r>
        <w:rPr/>
        <w:drawing>
          <wp:inline distT="0" distB="0" distL="0" distR="0">
            <wp:extent cx="5940425" cy="5105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Вставляем ссылку и нажимаем «Перейти»</w:t>
      </w:r>
    </w:p>
    <w:p>
      <w:pPr>
        <w:pStyle w:val="normal1"/>
        <w:rPr/>
      </w:pPr>
      <w:r>
        <w:rPr/>
        <w:drawing>
          <wp:inline distT="0" distB="0" distL="0" distR="0">
            <wp:extent cx="5924550" cy="1276350"/>
            <wp:effectExtent l="0" t="0" r="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2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p>
      <w:pPr>
        <w:pStyle w:val="normal1"/>
        <w:rPr/>
      </w:pPr>
      <w:r>
        <w:rPr/>
        <w:t>Данное расширение предназначена для работы с конфигурациями 1С УТ11.3 ,   ERP 2.5 и более новыми, которые используют версию БСП (библиотеку стандартных подсистем)  3.1 или более новую</w:t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2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1. Установка/обновление расширения</w:t>
      </w:r>
    </w:p>
    <w:p>
      <w:pPr>
        <w:pStyle w:val="normal1"/>
        <w:rPr/>
      </w:pPr>
      <w:hyperlink r:id="rId4">
        <w:r>
          <w:rPr>
            <w:rStyle w:val="Style3"/>
            <w:color w:val="0563C1"/>
            <w:u w:val="single"/>
          </w:rPr>
          <w:t>https://disk.yandex.ru/i/sL-T08Enm7MdCA</w:t>
        </w:r>
      </w:hyperlink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Переходим в форму настройки расширений e1cib/app/ОбщаяФорма.Расширения</w:t>
      </w:r>
    </w:p>
    <w:p>
      <w:pPr>
        <w:pStyle w:val="normal1"/>
        <w:rPr/>
      </w:pPr>
      <w:r>
        <w:rPr/>
        <w:drawing>
          <wp:inline distT="0" distB="0" distL="0" distR="0">
            <wp:extent cx="5940425" cy="126301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- Выбираем что мы хотим сделать</w:t>
      </w:r>
    </w:p>
    <w:p>
      <w:pPr>
        <w:pStyle w:val="normal1"/>
        <w:rPr/>
      </w:pPr>
      <w:r>
        <w:rPr/>
        <w:t xml:space="preserve">- </w:t>
      </w:r>
      <w:hyperlink r:id="rId6">
        <w:r>
          <w:rPr>
            <w:rStyle w:val="Style3"/>
            <w:color w:val="0563C1"/>
            <w:u w:val="single"/>
          </w:rPr>
          <w:t>Выбираем файл</w:t>
        </w:r>
      </w:hyperlink>
      <w:r>
        <w:rPr/>
        <w:t xml:space="preserve"> и далее действуем по инструкциям программы</w:t>
      </w:r>
    </w:p>
    <w:p>
      <w:pPr>
        <w:pStyle w:val="normal1"/>
        <w:rPr/>
      </w:pPr>
      <w:r>
        <w:rPr/>
        <w:t>- перезаходим в 1С</w:t>
      </w:r>
    </w:p>
    <w:p>
      <w:pPr>
        <w:pStyle w:val="normal1"/>
        <w:rPr/>
      </w:pPr>
      <w:r>
        <w:rPr/>
      </w:r>
    </w:p>
    <w:p>
      <w:pPr>
        <w:pStyle w:val="normal1"/>
        <w:rPr>
          <w:rFonts w:ascii="Calibri" w:hAnsi="Calibri" w:eastAsia="Calibri" w:cs="Calibri"/>
          <w:color w:val="2F5496"/>
          <w:sz w:val="32"/>
          <w:szCs w:val="32"/>
        </w:rPr>
      </w:pPr>
      <w:r>
        <w:rPr>
          <w:rFonts w:eastAsia="Calibri" w:cs="Calibri"/>
          <w:color w:val="2F5496"/>
          <w:sz w:val="32"/>
          <w:szCs w:val="32"/>
        </w:rPr>
      </w:r>
      <w:r>
        <w:br w:type="page"/>
      </w:r>
    </w:p>
    <w:p>
      <w:pPr>
        <w:pStyle w:val="normal1"/>
        <w:keepNext w:val="true"/>
        <w:keepLines/>
        <w:widowControl/>
        <w:pBdr/>
        <w:shd w:val="clear" w:fill="auto"/>
        <w:spacing w:lineRule="auto" w:line="259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2. Настройка взаимодействия с сервисом МПФИТ</w:t>
      </w:r>
    </w:p>
    <w:p>
      <w:pPr>
        <w:pStyle w:val="normal1"/>
        <w:rPr/>
      </w:pPr>
      <w:r>
        <w:rPr/>
      </w:r>
    </w:p>
    <w:p>
      <w:pPr>
        <w:pStyle w:val="normal1"/>
        <w:rPr/>
      </w:pPr>
      <w:hyperlink r:id="rId7">
        <w:r>
          <w:rPr>
            <w:rStyle w:val="Style3"/>
            <w:color w:val="0563C1"/>
            <w:u w:val="single"/>
          </w:rPr>
          <w:t>https://disk.yandex.ru/i/Xhwim8uW7snbQQ</w:t>
        </w:r>
      </w:hyperlink>
    </w:p>
    <w:p>
      <w:pPr>
        <w:pStyle w:val="normal1"/>
        <w:rPr/>
      </w:pPr>
      <w:r>
        <w:rPr/>
        <w:t>Переходим в форму настройку расширения МПФИТ e1cib/app/Обработка.МПФИТ_НастройкаСистемы</w:t>
      </w:r>
    </w:p>
    <w:p>
      <w:pPr>
        <w:pStyle w:val="normal1"/>
        <w:rPr/>
      </w:pPr>
      <w:r>
        <w:rPr/>
        <w:t>Вводим свой токен и ID своей компании</w:t>
      </w:r>
    </w:p>
    <w:p>
      <w:pPr>
        <w:pStyle w:val="normal1"/>
        <w:rPr/>
      </w:pPr>
      <w:r>
        <w:rPr/>
        <w:drawing>
          <wp:inline distT="0" distB="0" distL="0" distR="0">
            <wp:extent cx="5940425" cy="1073785"/>
            <wp:effectExtent l="0" t="0" r="0" b="0"/>
            <wp:docPr id="4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>
          <w:lang w:val="ru-RU"/>
        </w:rPr>
      </w:pPr>
      <w:r>
        <w:rPr>
          <w:lang w:val="ru-RU"/>
        </w:rPr>
        <w:t>Если у Вас в базе много организаций и токенов МПФИТ, вы можете их указать в таблице ниже</w:t>
      </w:r>
    </w:p>
    <w:p>
      <w:pPr>
        <w:pStyle w:val="normal1"/>
        <w:rPr>
          <w:lang w:val="ru-RU"/>
        </w:rPr>
      </w:pPr>
      <w:r>
        <w:rPr>
          <w:lang w:val="ru-RU"/>
        </w:rPr>
        <w:drawing>
          <wp:anchor behindDoc="0" distT="0" distB="0" distL="0" distR="0" simplePos="0" locked="0" layoutInCell="0" allowOverlap="1" relativeHeight="3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2324735"/>
            <wp:effectExtent l="0" t="0" r="0" b="0"/>
            <wp:wrapSquare wrapText="largest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rPr/>
      </w:pPr>
      <w:r>
        <w:rPr/>
        <w:t>Блок «Настройка контрагентов» применяется для отбора документов отгрузки(минимизации ошибок)</w:t>
      </w:r>
    </w:p>
    <w:p>
      <w:pPr>
        <w:pStyle w:val="normal1"/>
        <w:rPr/>
      </w:pPr>
      <w:r>
        <w:rPr/>
        <w:drawing>
          <wp:inline distT="0" distB="0" distL="0" distR="0">
            <wp:extent cx="5938520" cy="1491615"/>
            <wp:effectExtent l="0" t="0" r="0" b="0"/>
            <wp:docPr id="6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Если отбор не нужен, его можно не заполнять</w:t>
      </w:r>
    </w:p>
    <w:p>
      <w:pPr>
        <w:pStyle w:val="normal1"/>
        <w:rPr/>
      </w:pPr>
      <w:r>
        <w:rPr/>
        <w:t>Блоки «Настройка подбора документов..» предназначены для настройки отбора документов «Приема» и «Отгрузки».  Отбор  настраивается аналогично отборам в отчетах 1С</w:t>
      </w:r>
    </w:p>
    <w:p>
      <w:pPr>
        <w:pStyle w:val="normal1"/>
        <w:rPr/>
      </w:pPr>
      <w:r>
        <w:rPr/>
        <w:drawing>
          <wp:inline distT="0" distB="0" distL="0" distR="0">
            <wp:extent cx="5940425" cy="2471420"/>
            <wp:effectExtent l="0" t="0" r="0" b="0"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 xml:space="preserve">Настройки блоков  аналогичны.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Далее идет блок настройки свойств номенклатуры для загрузки в 1С </w:t>
      </w:r>
    </w:p>
    <w:p>
      <w:pPr>
        <w:pStyle w:val="normal1"/>
        <w:rPr/>
      </w:pPr>
      <w:r>
        <w:rPr/>
        <w:t>Поля блока не являются обязательными, но желательно заполнить последнии 2 поля</w:t>
      </w:r>
    </w:p>
    <w:p>
      <w:pPr>
        <w:pStyle w:val="normal1"/>
        <w:rPr/>
      </w:pPr>
      <w:r>
        <w:rPr/>
        <w:drawing>
          <wp:inline distT="0" distB="0" distL="0" distR="0">
            <wp:extent cx="5939790" cy="3746500"/>
            <wp:effectExtent l="0" t="0" r="0" b="0"/>
            <wp:docPr id="8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4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 xml:space="preserve"> </w:t>
      </w:r>
    </w:p>
    <w:p>
      <w:pPr>
        <w:pStyle w:val="normal1"/>
        <w:rPr/>
      </w:pPr>
      <w:r>
        <w:rPr/>
        <w:t>Для сохранения настроек закрываем форму</w:t>
      </w:r>
    </w:p>
    <w:p>
      <w:pPr>
        <w:pStyle w:val="normal1"/>
        <w:rPr/>
      </w:pPr>
      <w:r>
        <w:rPr/>
      </w:r>
      <w:r>
        <w:br w:type="page"/>
      </w:r>
    </w:p>
    <w:p>
      <w:pPr>
        <w:pStyle w:val="normal1"/>
        <w:keepNext w:val="true"/>
        <w:keepLines/>
        <w:widowControl/>
        <w:pBdr/>
        <w:shd w:val="clear" w:fill="auto"/>
        <w:spacing w:lineRule="auto" w:line="259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3. Установка соответствия номенклатуры 1С и МПФИТ</w:t>
      </w:r>
    </w:p>
    <w:p>
      <w:pPr>
        <w:pStyle w:val="normal1"/>
        <w:rPr/>
      </w:pPr>
      <w:hyperlink r:id="rId13">
        <w:r>
          <w:rPr>
            <w:rStyle w:val="Style3"/>
            <w:color w:val="0563C1"/>
            <w:u w:val="single"/>
          </w:rPr>
          <w:t>https://disk.yandex.ru/i/Hkbs3xllHgpOyg</w:t>
        </w:r>
      </w:hyperlink>
    </w:p>
    <w:p>
      <w:pPr>
        <w:pStyle w:val="normal1"/>
        <w:rPr/>
      </w:pPr>
      <w:r>
        <w:rPr/>
        <w:t>Существует два способа настройки соответствия «номенклатуры» 1С и МПФИТ</w:t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  <w:t>3.1 Для каждой позиции</w:t>
      </w:r>
    </w:p>
    <w:p>
      <w:pPr>
        <w:pStyle w:val="normal1"/>
        <w:rPr/>
      </w:pPr>
      <w:r>
        <w:rPr/>
        <w:t>В карточке Номенклатуры/Характеристики/Серии выбираем пункт «Соответствие товаров МПФИТ»</w:t>
      </w:r>
    </w:p>
    <w:p>
      <w:pPr>
        <w:pStyle w:val="normal1"/>
        <w:rPr/>
      </w:pPr>
      <w:r>
        <w:rPr/>
        <w:drawing>
          <wp:inline distT="0" distB="0" distL="0" distR="0">
            <wp:extent cx="5940425" cy="1753870"/>
            <wp:effectExtent l="0" t="0" r="0" b="0"/>
            <wp:docPr id="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 xml:space="preserve">Заполняем внешний код </w:t>
      </w:r>
    </w:p>
    <w:p>
      <w:pPr>
        <w:pStyle w:val="normal1"/>
        <w:rPr/>
      </w:pPr>
      <w:r>
        <w:rPr/>
        <w:drawing>
          <wp:inline distT="0" distB="0" distL="0" distR="0">
            <wp:extent cx="5940425" cy="1475105"/>
            <wp:effectExtent l="0" t="0" r="0" b="0"/>
            <wp:docPr id="10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>
          <w:b/>
        </w:rPr>
      </w:pPr>
      <w:r>
        <w:rPr/>
        <w:t xml:space="preserve">В настоящий момент в МПФИТ код это </w:t>
      </w:r>
      <w:r>
        <w:rPr>
          <w:b/>
        </w:rPr>
        <w:t>только числа</w:t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  <w:t>3.2 Через выгрузку и загрузку файла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- Открываем форму e1cib/app/Обработка.МПФИТ_ВыгрузкаЗагрузкаСоответсвийНоменклатуры</w:t>
      </w:r>
    </w:p>
    <w:p>
      <w:pPr>
        <w:pStyle w:val="normal1"/>
        <w:rPr/>
      </w:pPr>
      <w:r>
        <w:rPr/>
        <w:t>- Выбираем склад который в вашей системе «привязан» в МПФИТ</w:t>
      </w:r>
    </w:p>
    <w:p>
      <w:pPr>
        <w:pStyle w:val="normal1"/>
        <w:rPr/>
      </w:pPr>
      <w:r>
        <w:rPr/>
        <w:drawing>
          <wp:inline distT="0" distB="0" distL="0" distR="0">
            <wp:extent cx="5940425" cy="1481455"/>
            <wp:effectExtent l="0" t="0" r="0" b="0"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- Выгружаем полученные данные в файл</w:t>
      </w:r>
    </w:p>
    <w:p>
      <w:pPr>
        <w:pStyle w:val="normal1"/>
        <w:rPr/>
      </w:pPr>
      <w:r>
        <w:rPr/>
        <w:t>- и отправляем файл сотрудникам ответственным за ввод номенклатуры в МПФИТ</w:t>
      </w:r>
    </w:p>
    <w:p>
      <w:pPr>
        <w:pStyle w:val="normal1"/>
        <w:rPr/>
      </w:pPr>
      <w:r>
        <w:rPr/>
        <w:drawing>
          <wp:inline distT="0" distB="0" distL="0" distR="0">
            <wp:extent cx="5940425" cy="2136775"/>
            <wp:effectExtent l="0" t="0" r="0" b="0"/>
            <wp:docPr id="1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- Получаем файл обратно и загружаем его в систему</w:t>
      </w:r>
    </w:p>
    <w:p>
      <w:pPr>
        <w:pStyle w:val="normal1"/>
        <w:rPr/>
      </w:pPr>
      <w:r>
        <w:rPr/>
        <w:drawing>
          <wp:inline distT="0" distB="0" distL="0" distR="0">
            <wp:extent cx="5940425" cy="2065020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true"/>
        <w:keepLines/>
        <w:spacing w:lineRule="auto" w:line="240" w:before="40" w:after="0"/>
        <w:rPr>
          <w:color w:val="2F5496"/>
          <w:sz w:val="26"/>
          <w:szCs w:val="26"/>
        </w:rPr>
      </w:pPr>
      <w:r>
        <w:rPr>
          <w:color w:val="2F5496"/>
          <w:sz w:val="26"/>
          <w:szCs w:val="26"/>
        </w:rPr>
        <w:t>3.3 Загрузка номенклатуры из МПФИТ в 1С</w:t>
      </w:r>
    </w:p>
    <w:p>
      <w:pPr>
        <w:pStyle w:val="normal1"/>
        <w:keepNext w:val="true"/>
        <w:keepLines/>
        <w:spacing w:lineRule="auto" w:line="240" w:before="40" w:after="0"/>
        <w:rPr>
          <w:color w:val="2F5496"/>
          <w:sz w:val="26"/>
          <w:szCs w:val="26"/>
        </w:rPr>
      </w:pPr>
      <w:r>
        <w:rPr>
          <w:color w:val="2F5496"/>
          <w:sz w:val="26"/>
          <w:szCs w:val="26"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2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4. Настройка регламентного задания МПФИТ в 1С</w:t>
      </w:r>
    </w:p>
    <w:p>
      <w:pPr>
        <w:pStyle w:val="normal1"/>
        <w:rPr/>
      </w:pPr>
      <w:hyperlink r:id="rId19">
        <w:r>
          <w:rPr>
            <w:rStyle w:val="Style3"/>
            <w:color w:val="0563C1"/>
            <w:u w:val="single"/>
          </w:rPr>
          <w:t>https://disk.yandex.ru/i/I9H_lK-KM9iyjQ</w:t>
        </w:r>
      </w:hyperlink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Получение статуса обработки документов из МПФИТ в 1С выполняется регламентным заданием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Настройка расписание запуска фонового задания выполняется стандартным способом</w:t>
      </w:r>
    </w:p>
    <w:p>
      <w:pPr>
        <w:pStyle w:val="normal1"/>
        <w:rPr/>
      </w:pPr>
      <w:r>
        <w:rPr/>
        <w:t>- перейдем в форму e1cib/app/Обработка.РегламентныеИФоновыеЗадания</w:t>
      </w:r>
    </w:p>
    <w:p>
      <w:pPr>
        <w:pStyle w:val="normal1"/>
        <w:rPr/>
      </w:pPr>
      <w:r>
        <w:rPr/>
        <w:t xml:space="preserve">- ждем заполнения </w:t>
      </w:r>
    </w:p>
    <w:p>
      <w:pPr>
        <w:pStyle w:val="normal1"/>
        <w:rPr/>
      </w:pPr>
      <w:r>
        <w:rPr/>
        <w:t>- находим нужное задание и настраиваем расписание</w:t>
      </w:r>
    </w:p>
    <w:p>
      <w:pPr>
        <w:pStyle w:val="normal1"/>
        <w:rPr/>
      </w:pPr>
      <w:r>
        <w:rPr/>
        <w:drawing>
          <wp:inline distT="0" distB="0" distL="0" distR="0">
            <wp:extent cx="5938520" cy="2252345"/>
            <wp:effectExtent l="0" t="0" r="0" b="0"/>
            <wp:docPr id="1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25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Также задание можно запустить прямо из этой формы</w:t>
      </w:r>
    </w:p>
    <w:p>
      <w:pPr>
        <w:pStyle w:val="normal1"/>
        <w:rPr/>
      </w:pPr>
      <w:r>
        <w:rPr/>
        <w:drawing>
          <wp:inline distT="0" distB="0" distL="0" distR="0">
            <wp:extent cx="5940425" cy="2312670"/>
            <wp:effectExtent l="0" t="0" r="0" b="0"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</w:r>
      <w:r>
        <w:br w:type="page"/>
      </w:r>
    </w:p>
    <w:p>
      <w:pPr>
        <w:pStyle w:val="normal1"/>
        <w:keepNext w:val="true"/>
        <w:keepLines/>
        <w:widowControl/>
        <w:pBdr/>
        <w:shd w:val="clear" w:fill="auto"/>
        <w:spacing w:lineRule="auto" w:line="259" w:before="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5. Выгрузка документов и отслеживание статусов в системе МПФИТ</w:t>
      </w:r>
    </w:p>
    <w:p>
      <w:pPr>
        <w:pStyle w:val="normal1"/>
        <w:rPr/>
      </w:pPr>
      <w:hyperlink r:id="rId22">
        <w:r>
          <w:rPr>
            <w:rStyle w:val="Style3"/>
            <w:color w:val="0563C1"/>
            <w:u w:val="single"/>
          </w:rPr>
          <w:t>https://disk.yandex.ru/i/1HPp7JQO17y8pg</w:t>
        </w:r>
      </w:hyperlink>
    </w:p>
    <w:p>
      <w:pPr>
        <w:pStyle w:val="normal1"/>
        <w:rPr/>
      </w:pPr>
      <w:r>
        <w:rPr/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26"/>
          <w:sz w:val="26"/>
          <w:szCs w:val="26"/>
          <w:u w:val="none"/>
          <w:shd w:fill="auto" w:val="clear"/>
          <w:vertAlign w:val="baseline"/>
        </w:rPr>
        <w:t>5.1 Как выгрузить документ в МПФИТ</w:t>
      </w:r>
    </w:p>
    <w:p>
      <w:pPr>
        <w:pStyle w:val="normal1"/>
        <w:rPr/>
      </w:pPr>
      <w:r>
        <w:rPr/>
        <w:t>Заходим в документ, который мы ходим выгрузить</w:t>
      </w:r>
    </w:p>
    <w:p>
      <w:pPr>
        <w:pStyle w:val="normal1"/>
        <w:rPr/>
      </w:pPr>
      <w:r>
        <w:rPr/>
        <w:t>И нажимаем кнопку «Выполнить обмен»</w:t>
      </w:r>
    </w:p>
    <w:p>
      <w:pPr>
        <w:pStyle w:val="normal1"/>
        <w:rPr/>
      </w:pPr>
      <w:r>
        <w:rPr/>
        <w:drawing>
          <wp:inline distT="0" distB="0" distL="0" distR="0">
            <wp:extent cx="5940425" cy="657860"/>
            <wp:effectExtent l="0" t="0" r="0" b="0"/>
            <wp:docPr id="16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Затем выберите вид отгрузки</w:t>
      </w:r>
    </w:p>
    <w:p>
      <w:pPr>
        <w:pStyle w:val="normal1"/>
        <w:rPr/>
      </w:pPr>
      <w:r>
        <w:rPr/>
        <w:drawing>
          <wp:inline distT="0" distB="0" distL="0" distR="0">
            <wp:extent cx="5086350" cy="3619500"/>
            <wp:effectExtent l="0" t="0" r="0" b="0"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6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Датой документа в МПФИТ будет выгружена максимальная из 2х дат:</w:t>
      </w:r>
    </w:p>
    <w:p>
      <w:pPr>
        <w:pStyle w:val="normal1"/>
        <w:rPr/>
      </w:pPr>
      <w:r>
        <w:rPr/>
        <w:t>- дата документа</w:t>
      </w:r>
    </w:p>
    <w:p>
      <w:pPr>
        <w:pStyle w:val="normal1"/>
        <w:rPr/>
      </w:pPr>
      <w:r>
        <w:rPr/>
        <w:t>- текущая дата</w:t>
      </w:r>
    </w:p>
    <w:p>
      <w:pPr>
        <w:pStyle w:val="normal1"/>
        <w:rPr/>
      </w:pPr>
      <w:r>
        <w:rPr/>
        <w:t>Статус документа можно отслеживать через документы. Будет меняться картинка кнопки</w:t>
      </w:r>
    </w:p>
    <w:p>
      <w:pPr>
        <w:pStyle w:val="normal1"/>
        <w:rPr/>
      </w:pPr>
      <w:r>
        <w:rPr/>
        <w:t>- Документ создан в системе МПФИТ и ожидает обработки</w:t>
      </w:r>
    </w:p>
    <w:p>
      <w:pPr>
        <w:pStyle w:val="normal1"/>
        <w:rPr/>
      </w:pPr>
      <w:r>
        <w:rPr/>
        <w:drawing>
          <wp:inline distT="0" distB="0" distL="0" distR="0">
            <wp:extent cx="971550" cy="400050"/>
            <wp:effectExtent l="0" t="0" r="0" b="0"/>
            <wp:docPr id="18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- Документ обработан без ошибок</w:t>
      </w:r>
    </w:p>
    <w:p>
      <w:pPr>
        <w:pStyle w:val="normal1"/>
        <w:rPr/>
      </w:pPr>
      <w:r>
        <w:rPr/>
        <w:drawing>
          <wp:inline distT="0" distB="0" distL="0" distR="0">
            <wp:extent cx="981075" cy="419100"/>
            <wp:effectExtent l="0" t="0" r="0" b="0"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- Документ обработан с ошибками</w:t>
      </w:r>
    </w:p>
    <w:p>
      <w:pPr>
        <w:pStyle w:val="normal1"/>
        <w:rPr/>
      </w:pPr>
      <w:r>
        <w:rPr/>
        <w:drawing>
          <wp:inline distT="0" distB="0" distL="0" distR="0">
            <wp:extent cx="971550" cy="314325"/>
            <wp:effectExtent l="0" t="0" r="0" b="0"/>
            <wp:docPr id="20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Для таких документов автоматически создается Акт расхождения – который необходимо дозаполнить</w:t>
      </w:r>
    </w:p>
    <w:p>
      <w:pPr>
        <w:pStyle w:val="normal1"/>
        <w:rPr/>
      </w:pPr>
      <w:r>
        <w:rPr/>
        <w:drawing>
          <wp:inline distT="0" distB="0" distL="0" distR="0">
            <wp:extent cx="5940425" cy="1379855"/>
            <wp:effectExtent l="0" t="0" r="0" b="0"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8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2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5.2 Групповой просмотр статусов документов</w:t>
      </w:r>
    </w:p>
    <w:p>
      <w:pPr>
        <w:pStyle w:val="normal1"/>
        <w:rPr/>
      </w:pPr>
      <w:r>
        <w:rPr/>
        <w:t>Статусы документов можно массово просмотреть через отчет e1cib/data/Отчет.МПФИТ_СостояниеДокументов</w:t>
      </w:r>
    </w:p>
    <w:p>
      <w:pPr>
        <w:pStyle w:val="normal1"/>
        <w:rPr/>
      </w:pPr>
      <w:r>
        <w:rPr/>
        <w:drawing>
          <wp:inline distT="0" distB="0" distL="0" distR="0">
            <wp:extent cx="5940425" cy="2515870"/>
            <wp:effectExtent l="0" t="0" r="0" b="0"/>
            <wp:docPr id="22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59" w:before="240" w:after="0"/>
        <w:ind w:hanging="0" w:start="0" w:end="0"/>
        <w:jc w:val="star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2F5496"/>
          <w:position w:val="0"/>
          <w:sz w:val="32"/>
          <w:sz w:val="32"/>
          <w:szCs w:val="32"/>
          <w:u w:val="none"/>
          <w:shd w:fill="auto" w:val="clear"/>
          <w:vertAlign w:val="baseline"/>
        </w:rPr>
        <w:t>5.3 Добавление этикеток к заявкам на отгрузку</w:t>
      </w:r>
    </w:p>
    <w:p>
      <w:pPr>
        <w:pStyle w:val="normal1"/>
        <w:rPr/>
      </w:pPr>
      <w:r>
        <w:rPr/>
        <w:t>В любой момент (как до выгрузки документа, так и после этого ) мы можете перейти в меню «МПФИТ-Этикетки»</w:t>
      </w:r>
    </w:p>
    <w:p>
      <w:pPr>
        <w:pStyle w:val="normal1"/>
        <w:rPr/>
      </w:pPr>
      <w:r>
        <w:rPr/>
        <w:drawing>
          <wp:inline distT="0" distB="0" distL="0" distR="0">
            <wp:extent cx="2533650" cy="1247775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0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 xml:space="preserve">И ввести там любую интернет ссылку </w:t>
      </w:r>
    </w:p>
    <w:p>
      <w:pPr>
        <w:pStyle w:val="normal1"/>
        <w:rPr/>
      </w:pPr>
      <w:r>
        <w:rPr/>
        <w:drawing>
          <wp:inline distT="0" distB="0" distL="0" distR="0">
            <wp:extent cx="5038725" cy="1200150"/>
            <wp:effectExtent l="0" t="0" r="0" b="0"/>
            <wp:docPr id="2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-Если документ ещё не выгружен, то кнопка выгрузки этикетки в МПФИТ будет недоступна</w:t>
      </w:r>
    </w:p>
    <w:p>
      <w:pPr>
        <w:pStyle w:val="normal1"/>
        <w:rPr/>
      </w:pPr>
      <w:r>
        <w:rPr/>
        <w:drawing>
          <wp:inline distT="0" distB="0" distL="0" distR="0">
            <wp:extent cx="4972050" cy="1171575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7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И эта информация выгрузиться вместе с документом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-Если документ уже выгружен, то также возможно войти в это меню и добавив информацию , выгрузить её самостоятельно.</w:t>
      </w:r>
    </w:p>
    <w:p>
      <w:pPr>
        <w:pStyle w:val="normal1"/>
        <w:rPr/>
      </w:pPr>
      <w:r>
        <w:rPr/>
        <w:t>Внимание! Данные не затираются, а складываются</w:t>
      </w:r>
    </w:p>
    <w:p>
      <w:pPr>
        <w:pStyle w:val="normal1"/>
        <w:rPr/>
      </w:pPr>
      <w:r>
        <w:rPr/>
        <w:t>Результат 2 выгрузок выглядит следующим образом:</w:t>
      </w:r>
    </w:p>
    <w:p>
      <w:pPr>
        <w:pStyle w:val="normal1"/>
        <w:rPr/>
      </w:pPr>
      <w:r>
        <w:rPr/>
        <w:drawing>
          <wp:inline distT="0" distB="0" distL="0" distR="0">
            <wp:extent cx="4743450" cy="5476875"/>
            <wp:effectExtent l="0" t="0" r="0" b="0"/>
            <wp:docPr id="2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47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true"/>
        <w:keepLines/>
        <w:spacing w:lineRule="auto" w:line="240" w:before="240" w:after="0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6. Групповая загрузка документов из МПФИТ в 1С</w:t>
      </w:r>
    </w:p>
    <w:p>
      <w:pPr>
        <w:pStyle w:val="normal1"/>
        <w:rPr/>
      </w:pPr>
      <w:r>
        <w:rPr/>
        <w:t>В списках настроенных документов появляется кнопка “Загрузить документы”</w:t>
      </w:r>
    </w:p>
    <w:p>
      <w:pPr>
        <w:pStyle w:val="normal1"/>
        <w:rPr/>
      </w:pPr>
      <w:r>
        <w:rPr/>
        <w:drawing>
          <wp:inline distT="0" distB="0" distL="0" distR="0">
            <wp:extent cx="5939790" cy="342900"/>
            <wp:effectExtent l="0" t="0" r="0" b="0"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Если вы хотите загрузить все документы</w:t>
      </w:r>
    </w:p>
    <w:p>
      <w:pPr>
        <w:pStyle w:val="normal1"/>
        <w:numPr>
          <w:ilvl w:val="0"/>
          <w:numId w:val="1"/>
        </w:numPr>
        <w:spacing w:before="0" w:afterAutospacing="0" w:after="0"/>
        <w:ind w:hanging="360" w:start="720"/>
        <w:rPr>
          <w:u w:val="none"/>
        </w:rPr>
      </w:pPr>
      <w:r>
        <w:rPr/>
        <w:t>Начало поиска ставим в 1</w:t>
      </w:r>
    </w:p>
    <w:p>
      <w:pPr>
        <w:pStyle w:val="normal1"/>
        <w:numPr>
          <w:ilvl w:val="0"/>
          <w:numId w:val="1"/>
        </w:numPr>
        <w:spacing w:before="0" w:afterAutospacing="0" w:after="0"/>
        <w:ind w:hanging="360" w:start="720"/>
        <w:rPr>
          <w:u w:val="none"/>
        </w:rPr>
      </w:pPr>
      <w:r>
        <w:rPr/>
        <w:t>Нажимаем кнопку “Обновить”</w:t>
      </w:r>
    </w:p>
    <w:p>
      <w:pPr>
        <w:pStyle w:val="normal1"/>
        <w:numPr>
          <w:ilvl w:val="0"/>
          <w:numId w:val="1"/>
        </w:numPr>
        <w:ind w:hanging="360" w:start="720"/>
        <w:rPr>
          <w:u w:val="none"/>
        </w:rPr>
      </w:pPr>
      <w:r>
        <w:rPr/>
        <w:drawing>
          <wp:inline distT="0" distB="0" distL="0" distR="0">
            <wp:extent cx="5667375" cy="2752725"/>
            <wp:effectExtent l="0" t="0" r="0" b="0"/>
            <wp:docPr id="28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rPr/>
      </w:pPr>
      <w:r>
        <w:rPr/>
        <w:t>Если у Вас в настройках обмена в отборе указан отбор на равно</w:t>
      </w:r>
    </w:p>
    <w:p>
      <w:pPr>
        <w:pStyle w:val="normal1"/>
        <w:rPr/>
      </w:pPr>
      <w:r>
        <w:rPr/>
        <w:drawing>
          <wp:inline distT="0" distB="0" distL="0" distR="0">
            <wp:extent cx="5939790" cy="990600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widowControl/>
        <w:bidi w:val="0"/>
        <w:spacing w:lineRule="auto" w:line="259" w:before="0" w:after="160"/>
        <w:jc w:val="start"/>
        <w:rPr/>
      </w:pPr>
      <w:r>
        <w:rPr/>
        <w:t>То при загрузке это поле будет выставылено в данное значение</w:t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start"/>
      <w:pPr>
        <w:tabs>
          <w:tab w:val="num" w:pos="0"/>
        </w:tabs>
        <w:ind w:star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59" w:before="480" w:after="160"/>
      <w:ind w:hanging="0" w:start="0" w:end="0"/>
      <w:jc w:val="star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345A8A"/>
      <w:position w:val="0"/>
      <w:sz w:val="32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59" w:before="200" w:after="160"/>
      <w:ind w:hanging="0" w:start="0" w:end="0"/>
      <w:jc w:val="star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4F81BD"/>
      <w:position w:val="0"/>
      <w:sz w:val="26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59" w:before="200" w:after="160"/>
      <w:ind w:hanging="0" w:start="0" w:end="0"/>
      <w:jc w:val="star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4F81BD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59" w:before="0" w:after="300"/>
      <w:ind w:hanging="0" w:start="0" w:end="0"/>
      <w:jc w:val="start"/>
    </w:pPr>
    <w:rPr>
      <w:rFonts w:ascii="Calibri" w:hAnsi="Calibri" w:eastAsia="Calibri" w:cs="Calibri"/>
      <w:b w:val="false"/>
      <w:i w:val="false"/>
      <w:caps w:val="false"/>
      <w:smallCaps w:val="false"/>
      <w:strike w:val="false"/>
      <w:dstrike w:val="false"/>
      <w:color w:val="17365D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pBdr/>
      <w:shd w:val="clear" w:fill="auto"/>
      <w:spacing w:lineRule="auto" w:line="259" w:before="0" w:after="160"/>
      <w:ind w:hanging="0" w:start="0" w:end="0"/>
      <w:jc w:val="start"/>
    </w:pPr>
    <w:rPr>
      <w:rFonts w:ascii="Calibri" w:hAnsi="Calibri" w:eastAsia="Calibri" w:cs="Calibri"/>
      <w:b w:val="false"/>
      <w:i/>
      <w:caps w:val="false"/>
      <w:smallCaps w:val="false"/>
      <w:strike w:val="false"/>
      <w:dstrike w:val="false"/>
      <w:color w:val="4F81BD"/>
      <w:position w:val="0"/>
      <w:sz w:val="24"/>
      <w:sz w:val="24"/>
      <w:szCs w:val="24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disk.yandex.ru/i/sL-T08Enm7MdCA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disk.yandex.ru/d/84VN1GiAnVDr7w" TargetMode="External"/><Relationship Id="rId7" Type="http://schemas.openxmlformats.org/officeDocument/2006/relationships/hyperlink" Target="https://disk.yandex.ru/i/Xhwim8uW7snbQQ" TargetMode="Externa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s://disk.yandex.ru/i/Hkbs3xllHgpOyg" TargetMode="External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hyperlink" Target="https://disk.yandex.ru/i/I9H_lK-KM9iyjQ" TargetMode="External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hyperlink" Target="https://disk.yandex.ru/i/1HPp7JQO17y8pg" TargetMode="External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LibreOffice/25.8.2.2$Windows_X86_64 LibreOffice_project/d401f2107ccab8f924a8e2df40f573aab7605b6f</Application>
  <AppVersion>15.0000</AppVersion>
  <Pages>11</Pages>
  <Words>555</Words>
  <Characters>3623</Characters>
  <CharactersWithSpaces>4113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2025-10-22T15:39:42Z</dcterms:modified>
  <cp:revision>1</cp:revision>
  <dc:subject/>
  <dc:title/>
</cp:coreProperties>
</file>